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cs="Arial" w:ascii="Arial" w:hAnsi="Arial"/>
          <w:b/>
          <w:u w:val="single"/>
        </w:rPr>
        <w:t xml:space="preserve">ALLEGATO “D ” </w:t>
      </w:r>
    </w:p>
    <w:p>
      <w:pPr>
        <w:pStyle w:val="Normal"/>
        <w:spacing w:beforeAutospacing="1" w:afterAutospacing="1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beforeAutospacing="1" w:afterAutospacing="1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TUTOR COORDINATORI</w:t>
      </w:r>
    </w:p>
    <w:p>
      <w:pPr>
        <w:pStyle w:val="Normal"/>
        <w:spacing w:beforeAutospacing="1" w:afterAutospacing="1"/>
        <w:rPr>
          <w:rFonts w:ascii="Arial" w:hAnsi="Arial" w:cs="Arial"/>
        </w:rPr>
      </w:pPr>
      <w:r>
        <w:rPr>
          <w:rFonts w:cs="Arial" w:ascii="Arial" w:hAnsi="Arial"/>
          <w:b/>
        </w:rPr>
        <w:t>Il colloquio orale è volto alla valutazione dei/delle candidati/e rispetto a</w:t>
      </w:r>
      <w:r>
        <w:rPr>
          <w:rFonts w:cs="Arial" w:ascii="Arial" w:hAnsi="Arial"/>
        </w:rPr>
        <w:t>:</w:t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A) Conoscenze relative alle teorie dell’apprendimento, della progettazione e valutazione didattica, del lavoro di gruppo, in campo pedagogico con esemplificazioni nel campo delle didattiche disciplinari.</w:t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B) Conoscenza dei principali metodi e strumenti di documentazione e del loro utilizzo nella formazione degli insegnanti.</w:t>
      </w:r>
    </w:p>
    <w:p>
      <w:pPr>
        <w:pStyle w:val="Paragrafoelenco1"/>
        <w:spacing w:beforeAutospacing="1" w:afterAutospacing="1"/>
        <w:ind w:start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C) Competenze relative a:</w:t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L’analisi delle pratiche pedagogiche e didattiche, con esemplificazioni nel campo delle didattiche disciplinari.</w:t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La conduzione di gruppo di lavoro e di formazione</w:t>
      </w:r>
    </w:p>
    <w:p>
      <w:pPr>
        <w:pStyle w:val="Paragrafoelenco1"/>
        <w:spacing w:beforeAutospacing="1" w:afterAutospacing="1"/>
        <w:ind w:start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La conduzione di attività di formazione.</w:t>
      </w:r>
    </w:p>
    <w:p>
      <w:pPr>
        <w:pStyle w:val="Normal"/>
        <w:spacing w:beforeAutospacing="1" w:afterAutospacing="1"/>
        <w:rPr>
          <w:rFonts w:ascii="Arial" w:hAnsi="Arial" w:cs="Arial"/>
          <w:b/>
        </w:rPr>
      </w:pPr>
      <w:r>
        <w:rPr>
          <w:rFonts w:cs="Arial" w:ascii="Arial" w:hAnsi="Arial"/>
          <w:b/>
        </w:rPr>
        <w:t>La prova di norma consisterà in:</w:t>
      </w:r>
    </w:p>
    <w:p>
      <w:pPr>
        <w:pStyle w:val="Paragrafoelenco1"/>
        <w:numPr>
          <w:ilvl w:val="0"/>
          <w:numId w:val="1"/>
        </w:numPr>
        <w:spacing w:beforeAutospacing="1" w:afterAutospacing="1"/>
        <w:contextualSpacing/>
        <w:rPr>
          <w:rFonts w:ascii="Arial" w:hAnsi="Arial" w:cs="Arial"/>
        </w:rPr>
      </w:pPr>
      <w:r>
        <w:rPr>
          <w:rFonts w:cs="Arial" w:ascii="Arial" w:hAnsi="Arial"/>
        </w:rPr>
        <w:t>Domande relative al punto A), al punto B) e al punto C).</w:t>
      </w:r>
    </w:p>
    <w:p>
      <w:pPr>
        <w:pStyle w:val="Paragrafoelenco1"/>
        <w:spacing w:beforeAutospacing="1" w:afterAutospacing="1"/>
        <w:ind w:start="3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spacing w:beforeAutospacing="1" w:afterAutospacing="1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Verranno valutate la correttezza, la pertinenza, l’esaustività delle risposte; l’articolazione del discorso; la capacità di individuare criticamente modelli di riferimento e itinerari di intervento e risoluzione di problema diversificati.</w:t>
      </w:r>
    </w:p>
    <w:p>
      <w:pPr>
        <w:pStyle w:val="Paragrafoelenco1"/>
        <w:spacing w:beforeAutospacing="1" w:afterAutospacing="1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numPr>
          <w:ilvl w:val="0"/>
          <w:numId w:val="1"/>
        </w:numPr>
        <w:spacing w:beforeAutospacing="1" w:afterAutospacing="1"/>
        <w:contextualSpacing/>
        <w:rPr>
          <w:rFonts w:ascii="Arial" w:hAnsi="Arial" w:cs="Arial"/>
        </w:rPr>
      </w:pPr>
      <w:r>
        <w:rPr>
          <w:rFonts w:cs="Arial" w:ascii="Arial" w:hAnsi="Arial"/>
        </w:rPr>
        <w:t>Analisi di un caso o di un incidente critico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relativo a:</w:t>
      </w:r>
    </w:p>
    <w:p>
      <w:pPr>
        <w:pStyle w:val="Paragrafoelenco1"/>
        <w:spacing w:beforeAutospacing="1" w:afterAutospacing="1"/>
        <w:ind w:start="3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numPr>
          <w:ilvl w:val="0"/>
          <w:numId w:val="2"/>
        </w:numPr>
        <w:spacing w:beforeAutospacing="1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Rapporto con gli studenti</w:t>
      </w:r>
    </w:p>
    <w:p>
      <w:pPr>
        <w:pStyle w:val="Paragrafoelenco1"/>
        <w:numPr>
          <w:ilvl w:val="0"/>
          <w:numId w:val="2"/>
        </w:numPr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Studenti in difficoltà</w:t>
      </w:r>
    </w:p>
    <w:p>
      <w:pPr>
        <w:pStyle w:val="Paragrafoelenco1"/>
        <w:numPr>
          <w:ilvl w:val="0"/>
          <w:numId w:val="2"/>
        </w:numPr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  <w:t>Rapporto con tutor accoglienti</w:t>
      </w:r>
    </w:p>
    <w:p>
      <w:pPr>
        <w:pStyle w:val="Paragrafoelenco1"/>
        <w:numPr>
          <w:ilvl w:val="0"/>
          <w:numId w:val="2"/>
        </w:numPr>
        <w:spacing w:before="0" w:afterAutospacing="1"/>
        <w:contextualSpacing/>
        <w:rPr>
          <w:rFonts w:ascii="Arial" w:hAnsi="Arial" w:cs="Arial"/>
        </w:rPr>
      </w:pPr>
      <w:r>
        <w:rPr>
          <w:rFonts w:cs="Arial" w:ascii="Arial" w:hAnsi="Arial"/>
        </w:rPr>
        <w:t>Rapporto con i docenti universitari</w:t>
      </w:r>
    </w:p>
    <w:p>
      <w:pPr>
        <w:pStyle w:val="Paragrafoelenco1"/>
        <w:spacing w:beforeAutospacing="1" w:afterAutospacing="1"/>
        <w:ind w:start="3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spacing w:beforeAutospacing="1" w:afterAutospacing="1"/>
        <w:ind w:start="3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agrafoelenco1"/>
        <w:numPr>
          <w:ilvl w:val="0"/>
          <w:numId w:val="1"/>
        </w:numPr>
        <w:spacing w:beforeAutospacing="1" w:afterAutospacing="1"/>
        <w:contextualSpacing/>
        <w:rPr>
          <w:rFonts w:ascii="Arial" w:hAnsi="Arial" w:cs="Arial"/>
        </w:rPr>
      </w:pPr>
      <w:r>
        <w:rPr>
          <w:rFonts w:cs="Arial" w:ascii="Arial" w:hAnsi="Arial"/>
        </w:rPr>
        <w:t>Esemplificazioni e analisi di percorsi didattici, applicati alle didattiche disciplinari</w:t>
      </w:r>
    </w:p>
    <w:p>
      <w:pPr>
        <w:pStyle w:val="Normal"/>
        <w:spacing w:beforeAutospacing="1" w:afterAutospacing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Autospacing="1" w:afterAutospacing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Autospacing="1" w:afterAutospacing="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Autospacing="1" w:afterAutospacing="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92f17"/>
    <w:pPr>
      <w:widowControl/>
      <w:suppressAutoHyphens w:val="true"/>
      <w:bidi w:val="0"/>
      <w:spacing w:before="0" w:after="0"/>
      <w:jc w:val="start"/>
    </w:pPr>
    <w:rPr>
      <w:rFonts w:ascii="Cambria" w:hAnsi="Cambria" w:eastAsia="MS Mincho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qFormat/>
    <w:rsid w:val="0001053d"/>
    <w:rPr>
      <w:sz w:val="16"/>
      <w:szCs w:val="16"/>
    </w:rPr>
  </w:style>
  <w:style w:type="character" w:styleId="TestocommentoCarattere" w:customStyle="1">
    <w:name w:val="Testo commento Carattere"/>
    <w:qFormat/>
    <w:rsid w:val="0001053d"/>
    <w:rPr>
      <w:lang w:eastAsia="it-IT"/>
    </w:rPr>
  </w:style>
  <w:style w:type="character" w:styleId="SoggettocommentoCarattere" w:customStyle="1">
    <w:name w:val="Soggetto commento Carattere"/>
    <w:link w:val="annotationsubject"/>
    <w:qFormat/>
    <w:rsid w:val="0001053d"/>
    <w:rPr>
      <w:b/>
      <w:bCs/>
      <w:lang w:eastAsia="it-IT"/>
    </w:rPr>
  </w:style>
  <w:style w:type="character" w:styleId="TestofumettoCarattere" w:customStyle="1">
    <w:name w:val="Testo fumetto Carattere"/>
    <w:link w:val="BalloonText"/>
    <w:qFormat/>
    <w:rsid w:val="0001053d"/>
    <w:rPr>
      <w:rFonts w:ascii="Tahoma" w:hAnsi="Tahoma" w:cs="Tahoma"/>
      <w:sz w:val="16"/>
      <w:szCs w:val="16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Paragrafoelenco1" w:customStyle="1">
    <w:name w:val="Paragrafo elenco1"/>
    <w:basedOn w:val="Normal"/>
    <w:qFormat/>
    <w:rsid w:val="00636dfd"/>
    <w:pPr>
      <w:spacing w:before="0" w:after="0"/>
      <w:ind w:start="720"/>
      <w:contextualSpacing/>
    </w:pPr>
    <w:rPr/>
  </w:style>
  <w:style w:type="paragraph" w:styleId="CommentText">
    <w:name w:val="annotation text"/>
    <w:basedOn w:val="Normal"/>
    <w:link w:val="TestocommentoCarattere"/>
    <w:rsid w:val="0001053d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qFormat/>
    <w:rsid w:val="0001053d"/>
    <w:pPr/>
    <w:rPr>
      <w:b/>
      <w:bCs/>
    </w:rPr>
  </w:style>
  <w:style w:type="paragraph" w:styleId="BalloonText">
    <w:name w:val="Balloon Text"/>
    <w:basedOn w:val="Normal"/>
    <w:link w:val="TestofumettoCarattere"/>
    <w:qFormat/>
    <w:rsid w:val="0001053d"/>
    <w:pPr/>
    <w:rPr>
      <w:rFonts w:ascii="Tahoma" w:hAnsi="Tahoma" w:cs="Tahoma"/>
      <w:sz w:val="16"/>
      <w:szCs w:val="16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Props1.xml><?xml version="1.0" encoding="utf-8"?>
<ds:datastoreItem xmlns:ds="http://schemas.openxmlformats.org/officeDocument/2006/customXml" ds:itemID="{B241DB12-690E-430D-803B-9EAECC7D8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582B9-4C57-40F0-9DAB-88A59FAC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6F1B3-E28B-4A10-8441-2D0239B356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6e7d91d-3a8d-4c77-b48d-9494d9eb570f"/>
    <ds:schemaRef ds:uri="http://schemas.openxmlformats.org/package/2006/metadata/core-properties"/>
    <ds:schemaRef ds:uri="http://www.w3.org/XML/1998/namespace"/>
    <ds:schemaRef ds:uri="7d185f57-29bd-4df9-82bd-8990ae3c534a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LibreOffice/25.8.1.1$Windows_X86_64 LibreOffice_project/54047653041915e595ad4e45cccea684809c77b5</Application>
  <AppVersion>15.0000</AppVersion>
  <Pages>1</Pages>
  <Words>181</Words>
  <Characters>1090</Characters>
  <CharactersWithSpaces>1247</CharactersWithSpaces>
  <Paragraphs>18</Paragraphs>
  <Company>Università Milano Bicocca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2024-10-09T15:59:00Z</dcterms:created>
  <dc:creator>edu</dc:creator>
  <dc:description/>
  <dc:language>it-IT</dc:language>
  <cp:lastModifiedBy/>
  <cp:lastPrinted>2014-04-30T09:05:00Z</cp:lastPrinted>
  <dcterms:modified xsi:type="dcterms:W3CDTF">2025-09-30T14:13:17Z</dcterms:modified>
  <cp:revision>3</cp:revision>
  <dc:subject/>
  <dc:title>Allegato D (art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